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2803816" cy="7953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3816" cy="795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Fondo de Impacto Comunitario de CABQ (CABQ Community Impact Fund)</w:t>
      </w:r>
    </w:p>
    <w:p w:rsidR="00000000" w:rsidDel="00000000" w:rsidP="00000000" w:rsidRDefault="00000000" w:rsidRPr="00000000" w14:paraId="00000003">
      <w:pPr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¿Qué es el Fondo de Impacto Comunitario de CABQ</w:t>
      </w:r>
    </w:p>
    <w:p w:rsidR="00000000" w:rsidDel="00000000" w:rsidP="00000000" w:rsidRDefault="00000000" w:rsidRPr="00000000" w14:paraId="00000005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El Fondo de Impacto Comunitario de CABQ desembolsará casi $ 2.5 millones en fondos de la Ley CARES Act para las familias de Albuquerque que están pasando por dificultades directamente relacionadas con la pandemia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 COVID-19.</w:t>
      </w:r>
    </w:p>
    <w:p w:rsidR="00000000" w:rsidDel="00000000" w:rsidP="00000000" w:rsidRDefault="00000000" w:rsidRPr="00000000" w14:paraId="00000006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El fondo proporcionará un pago de emergencia de una sola vez de $2,000 para hogares calificados que fueron excluidos de los paquetes de ayuda federal. Las solicitudes se aceptarán desde el 7 de diciembre de 2020 hasta el 21 de diciembre de 2020 o hasta que se agoten los fondos. Aplique lo antes posible.</w:t>
      </w:r>
    </w:p>
    <w:p w:rsidR="00000000" w:rsidDel="00000000" w:rsidP="00000000" w:rsidRDefault="00000000" w:rsidRPr="00000000" w14:paraId="00000008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¿Cuáles son los requisitos para calificar?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Para ser elegible, debe cumplir con todos los criterios del Grupo 1 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u w:val="single"/>
          <w:rtl w:val="0"/>
        </w:rPr>
        <w:t xml:space="preserve">o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 del Grupo 2:</w:t>
      </w:r>
    </w:p>
    <w:p w:rsidR="00000000" w:rsidDel="00000000" w:rsidP="00000000" w:rsidRDefault="00000000" w:rsidRPr="00000000" w14:paraId="0000000B">
      <w:pPr>
        <w:ind w:left="720" w:right="-810" w:firstLine="0"/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GRUPO 1: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Vivir en la ciudad de Albuquerque; 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No ser elegible para el estímulo federal (no obtuvo un cheque de estímulo); 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No ser elegible para beneficios o seguro de desempleo; 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Experimentó una reducción de al menos 20 horas por semana en horas o una reducción significativa de ingresos en el hogar por hogar entre marzo y diciembre de 2020; 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Tener al menos un hijo menor en el hogar</w:t>
      </w:r>
    </w:p>
    <w:p w:rsidR="00000000" w:rsidDel="00000000" w:rsidP="00000000" w:rsidRDefault="00000000" w:rsidRPr="00000000" w14:paraId="00000011">
      <w:pPr>
        <w:ind w:left="720" w:firstLine="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GRUPO 2: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144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Residir en la ciudad de Albuquerque; y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144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No calificó para días pagados por enfermedad; y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144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No califica para los beneficios del seguro de desempleo; y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144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Experimento la pérdida temporal del trabajo debido al cierre de su trabajo debido a un brote de COVID-19 o un cierre impuesto por el estado entre el 1 de julio de 2020 y el 31 de diciembre de 2020; y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144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Tener al menos dos miembros en el hogar</w:t>
      </w:r>
    </w:p>
    <w:p w:rsidR="00000000" w:rsidDel="00000000" w:rsidP="00000000" w:rsidRDefault="00000000" w:rsidRPr="00000000" w14:paraId="00000018">
      <w:pPr>
        <w:ind w:left="720" w:firstLine="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  <w:rtl w:val="0"/>
        </w:rPr>
        <w:t xml:space="preserve">¿Cómo me inscribo?</w:t>
      </w:r>
    </w:p>
    <w:p w:rsidR="00000000" w:rsidDel="00000000" w:rsidP="00000000" w:rsidRDefault="00000000" w:rsidRPr="00000000" w14:paraId="0000001A">
      <w:pPr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Solo se puede aplicar utilizando un portal en línea por el Family Independence Initiative.  El enlace de la aplicación se compartirá con la comunidad el 7 de diciembre a las 9 AM MST. Puede encontrar el enlace en: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Sitio web de la ciudad de Albuquerque www.cabq.gov/economicdevelopment También puede llamar al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  <w:rtl w:val="0"/>
        </w:rPr>
        <w:t xml:space="preserve">768-3000 para </w:t>
      </w: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obtener más información.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hanging="360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El sitio web de El CENTRO de Igualdad y Derechos, www.elcentronm.org y en el Facebook de El CENTRO.</w:t>
      </w:r>
    </w:p>
    <w:p w:rsidR="00000000" w:rsidDel="00000000" w:rsidP="00000000" w:rsidRDefault="00000000" w:rsidRPr="00000000" w14:paraId="0000001D">
      <w:pPr>
        <w:ind w:left="720" w:firstLine="0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  <w:rtl w:val="0"/>
        </w:rPr>
        <w:t xml:space="preserve">¿Cuál es el proceso de aplicación?</w:t>
      </w: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 (no se requerirá pruebas)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Se le hará una serie de preguntas que incluyen: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dirección para asegurarse de que vive en Albuquerque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raza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fecha de nacimiento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si ha experimentado una dificultad financiera relacionada con COVID-19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asegurándose de cumplir con los requisitos del Grupo 1 o Grupo 2 enumerados anteriormente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nombre de su empleador anterior o actual  (puede indicar “trabajador autónomo” o “contratista independiente, si esa es su situación). Su empleador no será contactado.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Si su lugar de trabajo fue cerrado debido a un brote de COVID-19, ¿cuántos días estuvo sin trabajo como resultado?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¿En qué industria trabaja?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¿Cómo planea usar los fondos para responder a la emergencia de salud pública?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¿Cuántas personas hay en su hogar?</w:t>
      </w:r>
    </w:p>
    <w:p w:rsidR="00000000" w:rsidDel="00000000" w:rsidP="00000000" w:rsidRDefault="00000000" w:rsidRPr="00000000" w14:paraId="0000002A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  <w:rtl w:val="0"/>
        </w:rPr>
        <w:t xml:space="preserve">¿Cuál es la fecha límite para aplicar?</w:t>
      </w:r>
    </w:p>
    <w:p w:rsidR="00000000" w:rsidDel="00000000" w:rsidP="00000000" w:rsidRDefault="00000000" w:rsidRPr="00000000" w14:paraId="0000002C">
      <w:pPr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Las solicitudes se aceptarán desde el 7 de diciembre de 2020 (9am) hasta el 21 de diciembre de 2020 o hasta que se agoten los fondos. Envíe las solicitudes lo antes posible.</w:t>
      </w:r>
    </w:p>
    <w:p w:rsidR="00000000" w:rsidDel="00000000" w:rsidP="00000000" w:rsidRDefault="00000000" w:rsidRPr="00000000" w14:paraId="0000002D">
      <w:pPr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  <w:rtl w:val="0"/>
        </w:rPr>
        <w:t xml:space="preserve">Qué documentación se requerirá:</w:t>
      </w:r>
    </w:p>
    <w:p w:rsidR="00000000" w:rsidDel="00000000" w:rsidP="00000000" w:rsidRDefault="00000000" w:rsidRPr="00000000" w14:paraId="0000002F">
      <w:pPr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Solo se le pedirá que proporcione una identificación con foto (esto puede incluir una licencia de conducir o identificación emitida por el estado, un pasaporte, una matrícula consular).</w:t>
      </w:r>
    </w:p>
    <w:p w:rsidR="00000000" w:rsidDel="00000000" w:rsidP="00000000" w:rsidRDefault="00000000" w:rsidRPr="00000000" w14:paraId="00000030">
      <w:pPr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  <w:rtl w:val="0"/>
        </w:rPr>
        <w:t xml:space="preserve">¿Tengo que tener una cuenta bancaria?</w:t>
      </w:r>
    </w:p>
    <w:p w:rsidR="00000000" w:rsidDel="00000000" w:rsidP="00000000" w:rsidRDefault="00000000" w:rsidRPr="00000000" w14:paraId="00000032">
      <w:pPr>
        <w:spacing w:after="0" w:before="0" w:line="308.5714285714286" w:lineRule="auto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No. Puede elegir cómo desea recibir su dinero: depósito directo en su cuenta bancaria, una tarjeta prepagada  o una tarjeta virtual prepagada. </w:t>
      </w:r>
    </w:p>
    <w:p w:rsidR="00000000" w:rsidDel="00000000" w:rsidP="00000000" w:rsidRDefault="00000000" w:rsidRPr="00000000" w14:paraId="00000033">
      <w:pPr>
        <w:spacing w:after="0" w:before="0" w:line="308.5714285714286" w:lineRule="auto"/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308.5714285714286" w:lineRule="auto"/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  <w:rtl w:val="0"/>
        </w:rPr>
        <w:t xml:space="preserve">¿Cómo recibiré la notificación si aprobaron mi aplicación?</w:t>
      </w:r>
    </w:p>
    <w:p w:rsidR="00000000" w:rsidDel="00000000" w:rsidP="00000000" w:rsidRDefault="00000000" w:rsidRPr="00000000" w14:paraId="00000035">
      <w:pPr>
        <w:spacing w:after="0" w:before="0" w:line="308.5714285714286" w:lineRule="auto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Recibirá una notificación enviada a su teléfono por mensaje de texto o por correo electrónico, cualquiera que sea la opción que elija en la aplicación del portal en línea.</w:t>
      </w:r>
    </w:p>
    <w:p w:rsidR="00000000" w:rsidDel="00000000" w:rsidP="00000000" w:rsidRDefault="00000000" w:rsidRPr="00000000" w14:paraId="00000036">
      <w:pPr>
        <w:spacing w:after="0" w:before="0" w:line="308.5714285714286" w:lineRule="auto"/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  <w:rtl w:val="0"/>
        </w:rPr>
        <w:t xml:space="preserve">¿Este programa provocará problemas de “carga pública” y afectará futuras solicitudes para arreglarme? </w:t>
      </w: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No, recibir esta asistencia humanitaria no provocará problemas de carga pública porque es un pago de una sola vez y la elegibilidad no depende de su nivel de ingresos.</w:t>
      </w:r>
    </w:p>
    <w:p w:rsidR="00000000" w:rsidDel="00000000" w:rsidP="00000000" w:rsidRDefault="00000000" w:rsidRPr="00000000" w14:paraId="00000038">
      <w:pPr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  <w:rtl w:val="0"/>
        </w:rPr>
        <w:t xml:space="preserve">¿Se compartirá mi información con otras agencias gubernamentales?</w:t>
      </w:r>
    </w:p>
    <w:p w:rsidR="00000000" w:rsidDel="00000000" w:rsidP="00000000" w:rsidRDefault="00000000" w:rsidRPr="00000000" w14:paraId="0000003A">
      <w:pPr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02124"/>
          <w:sz w:val="26"/>
          <w:szCs w:val="26"/>
          <w:shd w:fill="f8f9fa" w:val="clear"/>
          <w:rtl w:val="0"/>
        </w:rPr>
        <w:t xml:space="preserve">La información de los solicitantes solamente se proporcionará al Family Independence Initiative, la organización responsable del portal en línea, la revisión de solicitudes, y la emisión de pagos. No se compartirá con las agencias federales ninguna información de identificación sobre los destinatarios de la ayuda humanitaria.</w:t>
      </w:r>
    </w:p>
    <w:p w:rsidR="00000000" w:rsidDel="00000000" w:rsidP="00000000" w:rsidRDefault="00000000" w:rsidRPr="00000000" w14:paraId="0000003B">
      <w:pPr>
        <w:spacing w:after="0" w:before="0" w:line="308.5714285714286" w:lineRule="auto"/>
        <w:jc w:val="center"/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308.5714285714286" w:lineRule="auto"/>
        <w:jc w:val="center"/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  <w:rtl w:val="0"/>
        </w:rPr>
        <w:t xml:space="preserve">Para obtener más información, visite </w:t>
      </w:r>
    </w:p>
    <w:p w:rsidR="00000000" w:rsidDel="00000000" w:rsidP="00000000" w:rsidRDefault="00000000" w:rsidRPr="00000000" w14:paraId="0000003D">
      <w:pPr>
        <w:spacing w:after="0" w:before="0" w:line="308.5714285714286" w:lineRule="auto"/>
        <w:jc w:val="center"/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hyperlink r:id="rId8">
        <w:r w:rsidDel="00000000" w:rsidR="00000000" w:rsidRPr="00000000">
          <w:rPr>
            <w:rFonts w:ascii="Palatino Linotype" w:cs="Palatino Linotype" w:eastAsia="Palatino Linotype" w:hAnsi="Palatino Linotype"/>
            <w:b w:val="1"/>
            <w:color w:val="1155cc"/>
            <w:sz w:val="26"/>
            <w:szCs w:val="26"/>
            <w:u w:val="single"/>
            <w:shd w:fill="f8f9fa" w:val="clear"/>
            <w:rtl w:val="0"/>
          </w:rPr>
          <w:t xml:space="preserve">www.cabq.gov/economicdevelopmen</w:t>
        </w:r>
      </w:hyperlink>
      <w:r w:rsidDel="00000000" w:rsidR="00000000" w:rsidRPr="00000000"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  <w:rtl w:val="0"/>
        </w:rPr>
        <w:t xml:space="preserve"> o  llame al 768-3000, </w:t>
      </w:r>
    </w:p>
    <w:p w:rsidR="00000000" w:rsidDel="00000000" w:rsidP="00000000" w:rsidRDefault="00000000" w:rsidRPr="00000000" w14:paraId="0000003E">
      <w:pPr>
        <w:spacing w:after="0" w:before="0" w:line="308.5714285714286" w:lineRule="auto"/>
        <w:jc w:val="center"/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  <w:rtl w:val="0"/>
        </w:rPr>
        <w:t xml:space="preserve"> o obtenga actualizaciones en el sitio web de  </w:t>
      </w:r>
    </w:p>
    <w:p w:rsidR="00000000" w:rsidDel="00000000" w:rsidP="00000000" w:rsidRDefault="00000000" w:rsidRPr="00000000" w14:paraId="0000003F">
      <w:pPr>
        <w:spacing w:after="0" w:before="0" w:line="308.5714285714286" w:lineRule="auto"/>
        <w:jc w:val="center"/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  <w:rtl w:val="0"/>
        </w:rPr>
        <w:t xml:space="preserve">El CENTRO www.elcentronm.org o siga a El CENTRO en Facebook</w:t>
      </w:r>
    </w:p>
    <w:p w:rsidR="00000000" w:rsidDel="00000000" w:rsidP="00000000" w:rsidRDefault="00000000" w:rsidRPr="00000000" w14:paraId="00000040">
      <w:pPr>
        <w:spacing w:after="0" w:before="0" w:line="308.5714285714286" w:lineRule="auto"/>
        <w:jc w:val="center"/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308.5714285714286" w:lineRule="auto"/>
        <w:jc w:val="center"/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308.5714285714286" w:lineRule="auto"/>
        <w:jc w:val="center"/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308.5714285714286" w:lineRule="auto"/>
        <w:jc w:val="center"/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308.5714285714286" w:lineRule="auto"/>
        <w:jc w:val="center"/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308.5714285714286" w:lineRule="auto"/>
        <w:jc w:val="center"/>
        <w:rPr>
          <w:rFonts w:ascii="Palatino Linotype" w:cs="Palatino Linotype" w:eastAsia="Palatino Linotype" w:hAnsi="Palatino Linotype"/>
          <w:b w:val="1"/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2803816" cy="7953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3816" cy="795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308.5714285714286" w:lineRule="auto"/>
        <w:jc w:val="center"/>
        <w:rPr>
          <w:rFonts w:ascii="Palatino Linotype" w:cs="Palatino Linotype" w:eastAsia="Palatino Linotype" w:hAnsi="Palatino Linotype"/>
          <w:b w:val="1"/>
          <w:sz w:val="26"/>
          <w:szCs w:val="26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u w:val="single"/>
          <w:rtl w:val="0"/>
        </w:rPr>
        <w:t xml:space="preserve">CABQ Community Impact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What is the CABQ Community Impact Fund?</w:t>
      </w:r>
    </w:p>
    <w:p w:rsidR="00000000" w:rsidDel="00000000" w:rsidP="00000000" w:rsidRDefault="00000000" w:rsidRPr="00000000" w14:paraId="0000004A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The CABQ Community Impact Fund 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will award nearly $2.5 million in CARES Act funding for Albuquerque families who are experiencing hardship directly tied to the pandemic. The fund</w:t>
      </w:r>
    </w:p>
    <w:p w:rsidR="00000000" w:rsidDel="00000000" w:rsidP="00000000" w:rsidRDefault="00000000" w:rsidRPr="00000000" w14:paraId="0000004B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will 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provide one-time emergency COVID-19 funding of $2,000 for qualified households who were excluded from federal relief packages. 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highlight w:val="white"/>
          <w:rtl w:val="0"/>
        </w:rPr>
        <w:t xml:space="preserve">Applications will be accepted from December 7, 2020 until December 21, 2020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highlight w:val="white"/>
          <w:u w:val="single"/>
          <w:rtl w:val="0"/>
        </w:rPr>
        <w:t xml:space="preserve">or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highlight w:val="white"/>
          <w:rtl w:val="0"/>
        </w:rPr>
        <w:t xml:space="preserve"> until funds are exhausted. Please submit applications as early as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What are the requirements to qualify?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240" w:lineRule="auto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To be eligible households must meet all the criteria either in Group 1 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u w:val="single"/>
          <w:rtl w:val="0"/>
        </w:rPr>
        <w:t xml:space="preserve">OR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 Group 2: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240" w:lineRule="auto"/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GROUP 1: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hd w:fill="ffffff" w:val="clear"/>
        <w:spacing w:after="0" w:afterAutospacing="0" w:before="240" w:line="240" w:lineRule="auto"/>
        <w:ind w:left="940" w:hanging="360"/>
        <w:rPr>
          <w:rFonts w:ascii="Palatino Linotype" w:cs="Palatino Linotype" w:eastAsia="Palatino Linotype" w:hAnsi="Palatino Linotype"/>
          <w:color w:val="000000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Reside in the City of Albuquerque; and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hd w:fill="ffffff" w:val="clear"/>
        <w:spacing w:after="0" w:afterAutospacing="0" w:before="0" w:beforeAutospacing="0" w:line="240" w:lineRule="auto"/>
        <w:ind w:left="940" w:hanging="360"/>
        <w:rPr>
          <w:rFonts w:ascii="Palatino Linotype" w:cs="Palatino Linotype" w:eastAsia="Palatino Linotype" w:hAnsi="Palatino Linotype"/>
          <w:color w:val="000000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Be ineligible for federal stimulus (didn’t get a stimulus check); and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hd w:fill="ffffff" w:val="clear"/>
        <w:spacing w:after="0" w:afterAutospacing="0" w:before="0" w:beforeAutospacing="0" w:line="240" w:lineRule="auto"/>
        <w:ind w:left="940" w:hanging="360"/>
        <w:rPr>
          <w:rFonts w:ascii="Palatino Linotype" w:cs="Palatino Linotype" w:eastAsia="Palatino Linotype" w:hAnsi="Palatino Linotype"/>
          <w:color w:val="000000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Be ineligible for unemployment insurance or benefits; and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shd w:fill="ffffff" w:val="clear"/>
        <w:spacing w:after="0" w:afterAutospacing="0" w:before="0" w:beforeAutospacing="0" w:line="240" w:lineRule="auto"/>
        <w:ind w:left="940" w:hanging="360"/>
        <w:rPr>
          <w:rFonts w:ascii="Palatino Linotype" w:cs="Palatino Linotype" w:eastAsia="Palatino Linotype" w:hAnsi="Palatino Linotype"/>
          <w:color w:val="000000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Experienced at least a 20 hour per week reduction in hours or significant reduction of income in the household per household between March and December, 2020; and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shd w:fill="ffffff" w:val="clear"/>
        <w:spacing w:after="240" w:before="0" w:beforeAutospacing="0" w:line="240" w:lineRule="auto"/>
        <w:ind w:left="940" w:hanging="360"/>
        <w:rPr>
          <w:rFonts w:ascii="Palatino Linotype" w:cs="Palatino Linotype" w:eastAsia="Palatino Linotype" w:hAnsi="Palatino Linotype"/>
          <w:color w:val="000000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Have at least one minor child in the household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Palatino Linotype" w:cs="Palatino Linotype" w:eastAsia="Palatino Linotype" w:hAnsi="Palatino Linotype"/>
          <w:b w:val="0"/>
          <w:sz w:val="26"/>
          <w:szCs w:val="26"/>
        </w:rPr>
      </w:pPr>
      <w:bookmarkStart w:colFirst="0" w:colLast="0" w:name="_heading=h.esd46zwasy65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GROUP 2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hd w:fill="ffffff" w:val="clear"/>
        <w:spacing w:after="0" w:afterAutospacing="0" w:before="240" w:line="240" w:lineRule="auto"/>
        <w:ind w:left="940" w:hanging="360"/>
        <w:rPr>
          <w:rFonts w:ascii="Palatino Linotype" w:cs="Palatino Linotype" w:eastAsia="Palatino Linotype" w:hAnsi="Palatino Linotype"/>
          <w:color w:val="000000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Reside in the City of Albuquerque; and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940" w:hanging="360"/>
        <w:rPr>
          <w:rFonts w:ascii="Palatino Linotype" w:cs="Palatino Linotype" w:eastAsia="Palatino Linotype" w:hAnsi="Palatino Linotype"/>
          <w:color w:val="000000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Did not qualify for sick leave benefits; and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940" w:hanging="360"/>
        <w:rPr>
          <w:rFonts w:ascii="Palatino Linotype" w:cs="Palatino Linotype" w:eastAsia="Palatino Linotype" w:hAnsi="Palatino Linotype"/>
          <w:color w:val="000000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Do not qualify for unemployment insurance benefits; and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940" w:hanging="360"/>
        <w:rPr>
          <w:rFonts w:ascii="Palatino Linotype" w:cs="Palatino Linotype" w:eastAsia="Palatino Linotype" w:hAnsi="Palatino Linotype"/>
          <w:color w:val="000000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Experience temporary job loss due to a workplace shutdown because of a COVID-19 outbreak or a state-imposed closure between July 1, 2020 and December 31, 2020; and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hd w:fill="ffffff" w:val="clear"/>
        <w:spacing w:after="240" w:before="0" w:beforeAutospacing="0" w:line="240" w:lineRule="auto"/>
        <w:ind w:left="940" w:hanging="360"/>
        <w:rPr>
          <w:rFonts w:ascii="Palatino Linotype" w:cs="Palatino Linotype" w:eastAsia="Palatino Linotype" w:hAnsi="Palatino Linotype"/>
          <w:color w:val="000000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Have at least two members in the household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How do I apply?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You can only apply using an online portal hosted by the Family Independence Initiative. The link will be shared out with the community on December 7th at 9 AM MST. You can find the link on: 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sz w:val="26"/>
          <w:szCs w:val="26"/>
        </w:rPr>
      </w:pPr>
      <w:hyperlink r:id="rId9">
        <w:r w:rsidDel="00000000" w:rsidR="00000000" w:rsidRPr="00000000">
          <w:rPr>
            <w:rFonts w:ascii="Palatino Linotype" w:cs="Palatino Linotype" w:eastAsia="Palatino Linotype" w:hAnsi="Palatino Linotype"/>
            <w:color w:val="1155cc"/>
            <w:sz w:val="26"/>
            <w:szCs w:val="26"/>
            <w:u w:val="single"/>
            <w:rtl w:val="0"/>
          </w:rPr>
          <w:t xml:space="preserve">City of Albuquerque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 website </w:t>
      </w:r>
      <w:hyperlink r:id="rId10">
        <w:r w:rsidDel="00000000" w:rsidR="00000000" w:rsidRPr="00000000">
          <w:rPr>
            <w:rFonts w:ascii="Palatino Linotype" w:cs="Palatino Linotype" w:eastAsia="Palatino Linotype" w:hAnsi="Palatino Linotype"/>
            <w:color w:val="0563c1"/>
            <w:sz w:val="26"/>
            <w:szCs w:val="26"/>
            <w:u w:val="single"/>
            <w:rtl w:val="0"/>
          </w:rPr>
          <w:t xml:space="preserve">www.cabq.gov/economicdevelopment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 or call  (505) 768-3000 for more information.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E</w:t>
      </w:r>
      <w:hyperlink r:id="rId11">
        <w:r w:rsidDel="00000000" w:rsidR="00000000" w:rsidRPr="00000000">
          <w:rPr>
            <w:rFonts w:ascii="Palatino Linotype" w:cs="Palatino Linotype" w:eastAsia="Palatino Linotype" w:hAnsi="Palatino Linotype"/>
            <w:color w:val="1155cc"/>
            <w:sz w:val="26"/>
            <w:szCs w:val="26"/>
            <w:u w:val="single"/>
            <w:rtl w:val="0"/>
          </w:rPr>
          <w:t xml:space="preserve">l CENTRO de Igualdad y Derechos’s website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 , </w:t>
      </w:r>
      <w:hyperlink r:id="rId12">
        <w:r w:rsidDel="00000000" w:rsidR="00000000" w:rsidRPr="00000000">
          <w:rPr>
            <w:rFonts w:ascii="Palatino Linotype" w:cs="Palatino Linotype" w:eastAsia="Palatino Linotype" w:hAnsi="Palatino Linotype"/>
            <w:color w:val="1155cc"/>
            <w:sz w:val="26"/>
            <w:szCs w:val="26"/>
            <w:u w:val="single"/>
            <w:rtl w:val="0"/>
          </w:rPr>
          <w:t xml:space="preserve">www.elcentronm.org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 and on El CENTRO’s </w:t>
      </w:r>
      <w:hyperlink r:id="rId13">
        <w:r w:rsidDel="00000000" w:rsidR="00000000" w:rsidRPr="00000000">
          <w:rPr>
            <w:rFonts w:ascii="Palatino Linotype" w:cs="Palatino Linotype" w:eastAsia="Palatino Linotype" w:hAnsi="Palatino Linotype"/>
            <w:color w:val="1155cc"/>
            <w:sz w:val="26"/>
            <w:szCs w:val="26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What is the application process?</w:t>
      </w:r>
    </w:p>
    <w:p w:rsidR="00000000" w:rsidDel="00000000" w:rsidP="00000000" w:rsidRDefault="00000000" w:rsidRPr="00000000" w14:paraId="00000062">
      <w:pPr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You will be asked a series of questions including (no verification will be requested)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ind w:left="72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address to ensure you live in Albuquerque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72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race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date of birth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72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if you have experienced a COVID-19-related financial hardship 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ind w:left="72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ensuring you  meet the requirements of Group 1 or Group 2 listed above 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ind w:left="72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name of your former or current employer (you can state “self-employed” or “independent contractor, if that is your situation). Your employer will not be contacted. 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72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if your workplace was shut down due to a COVID-19 outbreak, how many days were you out of work as a result?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72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what industry do you work in?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72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how do you plan to use the funds to respond to the public health emergency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ind w:left="720" w:hanging="360"/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how many people are in your household?</w:t>
      </w:r>
    </w:p>
    <w:p w:rsidR="00000000" w:rsidDel="00000000" w:rsidP="00000000" w:rsidRDefault="00000000" w:rsidRPr="00000000" w14:paraId="0000006D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What is the deadline for applying?</w:t>
      </w:r>
    </w:p>
    <w:p w:rsidR="00000000" w:rsidDel="00000000" w:rsidP="00000000" w:rsidRDefault="00000000" w:rsidRPr="00000000" w14:paraId="0000006F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highlight w:val="white"/>
          <w:rtl w:val="0"/>
        </w:rPr>
        <w:t xml:space="preserve">Applications will be accepted from December 7, 2020 until December 30, 2020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highlight w:val="white"/>
          <w:u w:val="single"/>
          <w:rtl w:val="0"/>
        </w:rPr>
        <w:t xml:space="preserve">or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highlight w:val="white"/>
          <w:rtl w:val="0"/>
        </w:rPr>
        <w:t xml:space="preserve"> until funds are exhausted. Please submit applications as early as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What documentation will be required:</w:t>
      </w:r>
    </w:p>
    <w:p w:rsidR="00000000" w:rsidDel="00000000" w:rsidP="00000000" w:rsidRDefault="00000000" w:rsidRPr="00000000" w14:paraId="00000072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You will only be required to provide a photo id (this can include a state-issued driver’s license or ID, a passport, a matricula consular)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73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Do I have to have a bank account? </w:t>
      </w:r>
    </w:p>
    <w:p w:rsidR="00000000" w:rsidDel="00000000" w:rsidP="00000000" w:rsidRDefault="00000000" w:rsidRPr="00000000" w14:paraId="00000075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No. You can choose how you want to receive your money: direct deposit into your bank account, a physical prepaid card or a virtual prepaid card. </w:t>
      </w:r>
    </w:p>
    <w:p w:rsidR="00000000" w:rsidDel="00000000" w:rsidP="00000000" w:rsidRDefault="00000000" w:rsidRPr="00000000" w14:paraId="00000076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How will I know if I was approved?</w:t>
      </w:r>
    </w:p>
    <w:p w:rsidR="00000000" w:rsidDel="00000000" w:rsidP="00000000" w:rsidRDefault="00000000" w:rsidRPr="00000000" w14:paraId="00000078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You will receive a notification sent to your phone via text or to your email, whichever option you choose on the online portal application. </w:t>
      </w:r>
    </w:p>
    <w:p w:rsidR="00000000" w:rsidDel="00000000" w:rsidP="00000000" w:rsidRDefault="00000000" w:rsidRPr="00000000" w14:paraId="00000079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Will this program trigger public charge concerns and impact future applications for adjustment of immigration status?</w:t>
      </w:r>
    </w:p>
    <w:p w:rsidR="00000000" w:rsidDel="00000000" w:rsidP="00000000" w:rsidRDefault="00000000" w:rsidRPr="00000000" w14:paraId="0000007B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t xml:space="preserve">No, receiving this emergency disaster cash assistance will not trigger public charge issues because it is a one-time payment and eligibility does not depend on your income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Palatino Linotype" w:cs="Palatino Linotype" w:eastAsia="Palatino Linotype" w:hAnsi="Palatino Linotyp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Will my information be shared with other government agencies?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rtl w:val="0"/>
        </w:rPr>
        <w:br w:type="textWrapping"/>
        <w:t xml:space="preserve">While applicants’ information will be provided to the Family Independence Initiative, the organization responsible for the online portal, the screening, and the issuance of payments, no </w:t>
      </w:r>
      <w:r w:rsidDel="00000000" w:rsidR="00000000" w:rsidRPr="00000000">
        <w:rPr>
          <w:rFonts w:ascii="Palatino Linotype" w:cs="Palatino Linotype" w:eastAsia="Palatino Linotype" w:hAnsi="Palatino Linotype"/>
          <w:sz w:val="26"/>
          <w:szCs w:val="26"/>
          <w:highlight w:val="white"/>
          <w:rtl w:val="0"/>
        </w:rPr>
        <w:t xml:space="preserve">identifying information about disaster relief recipients will not be shared with federal agencies.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For more information, go to </w:t>
      </w:r>
      <w:hyperlink r:id="rId14">
        <w:r w:rsidDel="00000000" w:rsidR="00000000" w:rsidRPr="00000000">
          <w:rPr>
            <w:rFonts w:ascii="Palatino Linotype" w:cs="Palatino Linotype" w:eastAsia="Palatino Linotype" w:hAnsi="Palatino Linotype"/>
            <w:color w:val="0563c1"/>
            <w:sz w:val="26"/>
            <w:szCs w:val="26"/>
            <w:u w:val="single"/>
            <w:rtl w:val="0"/>
          </w:rPr>
          <w:t xml:space="preserve">www.cabq.gov/economicdevelopment</w:t>
        </w:r>
      </w:hyperlink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, call 768-3000,</w:t>
      </w:r>
    </w:p>
    <w:p w:rsidR="00000000" w:rsidDel="00000000" w:rsidP="00000000" w:rsidRDefault="00000000" w:rsidRPr="00000000" w14:paraId="00000081">
      <w:pPr>
        <w:jc w:val="center"/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 get updates on El CENTRO’s website </w:t>
      </w:r>
      <w:hyperlink r:id="rId15">
        <w:r w:rsidDel="00000000" w:rsidR="00000000" w:rsidRPr="00000000">
          <w:rPr>
            <w:rFonts w:ascii="Palatino Linotype" w:cs="Palatino Linotype" w:eastAsia="Palatino Linotype" w:hAnsi="Palatino Linotype"/>
            <w:b w:val="1"/>
            <w:color w:val="1155cc"/>
            <w:sz w:val="26"/>
            <w:szCs w:val="26"/>
            <w:u w:val="single"/>
            <w:rtl w:val="0"/>
          </w:rPr>
          <w:t xml:space="preserve">www.elcentronm.org</w:t>
        </w:r>
      </w:hyperlink>
      <w:r w:rsidDel="00000000" w:rsidR="00000000" w:rsidRPr="00000000">
        <w:rPr>
          <w:rFonts w:ascii="Palatino Linotype" w:cs="Palatino Linotype" w:eastAsia="Palatino Linotype" w:hAnsi="Palatino Linotype"/>
          <w:b w:val="1"/>
          <w:sz w:val="26"/>
          <w:szCs w:val="26"/>
          <w:rtl w:val="0"/>
        </w:rPr>
        <w:t xml:space="preserve"> ,or follow El CENTRO on Facebook. </w:t>
      </w:r>
    </w:p>
    <w:p w:rsidR="00000000" w:rsidDel="00000000" w:rsidP="00000000" w:rsidRDefault="00000000" w:rsidRPr="00000000" w14:paraId="00000082">
      <w:pPr>
        <w:jc w:val="center"/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Palatino Linotype" w:cs="Palatino Linotype" w:eastAsia="Palatino Linotype" w:hAnsi="Palatino Linotyp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color w:val="757575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left"/>
      <w:pPr>
        <w:ind w:left="2700" w:hanging="72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color w:val="757575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B75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lcentronm.org/" TargetMode="External"/><Relationship Id="rId10" Type="http://schemas.openxmlformats.org/officeDocument/2006/relationships/hyperlink" Target="http://www.cabq.gov/economicdevelopment" TargetMode="External"/><Relationship Id="rId13" Type="http://schemas.openxmlformats.org/officeDocument/2006/relationships/hyperlink" Target="https://www.facebook.com/ElCentrodeIgualdadyDerechos" TargetMode="External"/><Relationship Id="rId12" Type="http://schemas.openxmlformats.org/officeDocument/2006/relationships/hyperlink" Target="http://www.elcentronm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bq.gov/economicdevelopment/city-of-albuquerque-community-impact-fund?mc_cid=af3f482d43&amp;mc_eid=3b5bc999ae" TargetMode="External"/><Relationship Id="rId15" Type="http://schemas.openxmlformats.org/officeDocument/2006/relationships/hyperlink" Target="http://www.elcentronm.org" TargetMode="External"/><Relationship Id="rId14" Type="http://schemas.openxmlformats.org/officeDocument/2006/relationships/hyperlink" Target="http://www.cabq.gov/economicdevelopmen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cabq.gov/economicdevelopm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DYKGijLX66cfGzr1AdDZPRv2A==">AMUW2mVPrGZR8ZQFL3O4p8lJOMrfBTOnZzJ4DYFurczKNGTkiYUFf8M5QuoNMbAcOdgQHdc6S7QXjnVJRXcJ+ULRVIdFu9S2puE+hXGM2gkyhMJooHGNR0o2457Hrr5wiInOGnRbz+MJ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2020-12-01T02:12:00Z</dcterms:created>
  <dc:creator>gabriela guzman</dc:creator>
</cp:coreProperties>
</file>